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2279"/>
        <w:gridCol w:w="795"/>
        <w:gridCol w:w="675"/>
        <w:gridCol w:w="1869"/>
        <w:gridCol w:w="24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9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投标平台账号（密匙）借用审批表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借用投标平台名称（勾选）</w:t>
            </w: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□政采云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浙江省电力采购中心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afterAutospacing="0" w:line="240" w:lineRule="exact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7"/>
                <w:rFonts w:hint="eastAsia" w:ascii="仿宋" w:hAnsi="仿宋" w:eastAsia="仿宋" w:cs="仿宋"/>
                <w:lang w:val="en-US" w:eastAsia="zh-CN" w:bidi="ar"/>
              </w:rPr>
              <w:t>浙江交通集团电子招标采购管理系统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借用日期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签字：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负责人签名: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（公章）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处意见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负责人签名: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（公章）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归还时间</w:t>
            </w: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归还人签字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仿宋" w:hAnsi="仿宋" w:eastAsia="仿宋" w:cs="仿宋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说明：1、本表各级审批人必须签字 2、账号及密匙在借用过程中不得另借第三方、不得另做他用 3、归还时必须填写归还时间，归还人必须签字，否则视作未归还并由借用人负责</w:t>
      </w:r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94327"/>
    <w:rsid w:val="06194327"/>
    <w:rsid w:val="0DF31E42"/>
    <w:rsid w:val="2E0D4D45"/>
    <w:rsid w:val="4478415A"/>
    <w:rsid w:val="52795375"/>
    <w:rsid w:val="5CB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2021-03-04T06:32:00Z</dcterms:created>
  <dc:creator>桑妮小浣熊</dc:creator>
  <cp:lastModifiedBy>付劲松</cp:lastModifiedBy>
  <cp:lastPrinted>2021-03-04T06:49:00Z</cp:lastPrinted>
  <dcterms:modified xsi:type="dcterms:W3CDTF">2022-06-21T07:21:43Z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