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both"/>
        <w:textAlignment w:val="center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 w:bidi="ar"/>
        </w:rPr>
        <w:t>附件1：</w:t>
      </w:r>
    </w:p>
    <w:p>
      <w:pPr>
        <w:widowControl/>
        <w:adjustRightInd w:val="0"/>
        <w:snapToGrid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 w:bidi="ar"/>
        </w:rPr>
        <w:t>2022年度校重大项目和标志性成果培育清单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center"/>
        <w:rPr>
          <w:rFonts w:hint="default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 w:bidi="ar"/>
        </w:rPr>
        <w:t xml:space="preserve"> </w:t>
      </w:r>
    </w:p>
    <w:tbl>
      <w:tblPr>
        <w:tblStyle w:val="2"/>
        <w:tblW w:w="1379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2"/>
        <w:gridCol w:w="3577"/>
        <w:gridCol w:w="1622"/>
        <w:gridCol w:w="2320"/>
        <w:gridCol w:w="2235"/>
        <w:gridCol w:w="300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8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  <w:t>申请人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  <w:t>学院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  <w:t>培育类型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  <w:t>培育目标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9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管材成型智能装备研发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李兵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工学院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重大科研项目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（横向）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500万以上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企业委托项目且到账300万元及以上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6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视觉身份大数据的可信鉴别与隐私保护研究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蒋云良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信息工程学院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重大科研项目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（纵向）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主持国家重点项目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6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面向智能交通系统的可靠性分析与优化研究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楼俊钢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信息工程学院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重大科研项目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（纵向）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主持国家重点项目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1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天然来源功能物质的高效制备技术及应用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张忠山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生命科学学院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标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志性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科研成果（奖项）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省部级科研成果奖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一等奖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567A3C"/>
    <w:rsid w:val="00E927DA"/>
    <w:rsid w:val="06B00704"/>
    <w:rsid w:val="08297221"/>
    <w:rsid w:val="0B503581"/>
    <w:rsid w:val="0F656482"/>
    <w:rsid w:val="1AA96592"/>
    <w:rsid w:val="1DF6524E"/>
    <w:rsid w:val="1E8E214A"/>
    <w:rsid w:val="280E76B6"/>
    <w:rsid w:val="2FDF38F5"/>
    <w:rsid w:val="32B73C2A"/>
    <w:rsid w:val="3E12290F"/>
    <w:rsid w:val="406E66D0"/>
    <w:rsid w:val="410A13F3"/>
    <w:rsid w:val="49CF2EAA"/>
    <w:rsid w:val="4B2C25E2"/>
    <w:rsid w:val="64867092"/>
    <w:rsid w:val="66567A3C"/>
    <w:rsid w:val="79825EDB"/>
    <w:rsid w:val="7AF8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2022-04-22T01:35:00Z</dcterms:created>
  <dc:creator>Yao LH</dc:creator>
  <cp:lastModifiedBy>Administrator</cp:lastModifiedBy>
  <dcterms:modified xsi:type="dcterms:W3CDTF">2023-12-26T08:17:37Z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